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3"/>
        <w:gridCol w:w="7292"/>
      </w:tblGrid>
      <w:tr w:rsidR="009C0A88" w:rsidRPr="009C0A88" w:rsidTr="009C0A88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0A88" w:rsidRPr="009C0A88" w:rsidRDefault="009C0A88" w:rsidP="009C0A8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222222"/>
                <w:kern w:val="0"/>
                <w:sz w:val="30"/>
                <w:szCs w:val="3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b/>
                <w:bCs/>
                <w:color w:val="222222"/>
                <w:kern w:val="0"/>
                <w:sz w:val="30"/>
                <w:szCs w:val="30"/>
                <w:lang w:eastAsia="ru-RU"/>
                <w14:ligatures w14:val="none"/>
              </w:rPr>
              <w:t>Перечень товаров, работ, услуг, закупки которых осуществляются у субъектов малого и среднего предпринимательства</w:t>
            </w:r>
          </w:p>
        </w:tc>
      </w:tr>
      <w:tr w:rsidR="009C0A88" w:rsidRPr="009C0A88" w:rsidTr="009C0A88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300" w:type="dxa"/>
              <w:right w:w="15" w:type="dxa"/>
            </w:tcMar>
            <w:vAlign w:val="center"/>
            <w:hideMark/>
          </w:tcPr>
          <w:p w:rsidR="009C0A88" w:rsidRPr="009C0A88" w:rsidRDefault="009C0A88" w:rsidP="009C0A8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b/>
                <w:b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Дата размещения сведений</w:t>
            </w:r>
          </w:p>
        </w:tc>
      </w:tr>
      <w:tr w:rsidR="009C0A88" w:rsidRPr="009C0A88" w:rsidTr="009C0A88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b/>
                <w:b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Заказчик</w:t>
            </w:r>
          </w:p>
        </w:tc>
      </w:tr>
      <w:tr w:rsidR="009C0A88" w:rsidRPr="009C0A88" w:rsidTr="009C0A88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i/>
                <w:i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Наименование заказчика: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МУНИЦИПАЛЬНОЕ АВТОНОМНОЕ УЧРЕЖДЕНИЕ СОЦИАЛЬНОГО ОБСЛУЖИВАНИЯ ГОРОДА КАЛИНИНГРАДА "КОМПЛЕКСНЫЙ ЦЕНТР СОЦИАЛЬНОГО ОБСЛУЖИВАНИЯ НАСЕЛЕНИЯ В ГОРОДЕ КАЛИНИНГРАДЕ"</w:t>
            </w:r>
          </w:p>
        </w:tc>
      </w:tr>
      <w:tr w:rsidR="009C0A88" w:rsidRPr="009C0A88" w:rsidTr="009C0A88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i/>
                <w:i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ИНН \ КПП: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3905034080 \ 390601001</w:t>
            </w:r>
          </w:p>
        </w:tc>
      </w:tr>
      <w:tr w:rsidR="009C0A88" w:rsidRPr="009C0A88" w:rsidTr="009C0A88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i/>
                <w:i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ОГРН: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1023900781046</w:t>
            </w:r>
          </w:p>
        </w:tc>
      </w:tr>
      <w:tr w:rsidR="009C0A88" w:rsidRPr="009C0A88" w:rsidTr="009C0A88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i/>
                <w:i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Место нахождения (адрес):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 xml:space="preserve">236039, КАЛИНИНГРАДСКАЯ ОБЛАСТЬ, </w:t>
            </w:r>
            <w:proofErr w:type="spellStart"/>
            <w:r w:rsidRPr="009C0A88"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г.о</w:t>
            </w:r>
            <w:proofErr w:type="spellEnd"/>
            <w:r w:rsidRPr="009C0A88"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. ГОРОД КАЛИНИНГРАД, Г КАЛИНИНГРАД, УЛ ОЛЬШТЫНСКАЯ, Д. 18-22</w:t>
            </w:r>
          </w:p>
        </w:tc>
      </w:tr>
      <w:tr w:rsidR="009C0A88" w:rsidRPr="009C0A88" w:rsidTr="009C0A88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i/>
                <w:i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Период действия: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с 09.03.2022 по 31.12.2026</w:t>
            </w:r>
          </w:p>
        </w:tc>
      </w:tr>
      <w:tr w:rsidR="009C0A88" w:rsidRPr="009C0A88" w:rsidTr="009C0A88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C0A88" w:rsidRPr="009C0A88" w:rsidTr="009C0A88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0A88">
              <w:rPr>
                <w:rFonts w:ascii="Verdana" w:eastAsia="Times New Roman" w:hAnsi="Verdana" w:cs="Times New Roman"/>
                <w:b/>
                <w:bCs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  <w:t>Перечень товаров, работ, услуг</w:t>
            </w:r>
          </w:p>
        </w:tc>
      </w:tr>
      <w:tr w:rsidR="009C0A88" w:rsidRPr="009C0A88" w:rsidTr="009C0A88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2"/>
              <w:gridCol w:w="2098"/>
              <w:gridCol w:w="6849"/>
            </w:tblGrid>
            <w:tr w:rsidR="009C0A88" w:rsidRPr="009C0A8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№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Классификация по ОКПД2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Наименование товаров, работ, услуг</w:t>
                  </w:r>
                </w:p>
              </w:tc>
            </w:tr>
            <w:tr w:rsidR="009C0A88" w:rsidRPr="009C0A8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49.32.12.000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Услуги по аренде легковых автомобилей с водителем</w:t>
                  </w:r>
                </w:p>
              </w:tc>
            </w:tr>
            <w:tr w:rsidR="009C0A88" w:rsidRPr="009C0A8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95.11.10.000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Услуги по ремонту компьютеров и периферийного оборудования</w:t>
                  </w:r>
                </w:p>
              </w:tc>
            </w:tr>
            <w:tr w:rsidR="009C0A88" w:rsidRPr="009C0A8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45.20.11.000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 xml:space="preserve">Услуги </w:t>
                  </w:r>
                  <w:proofErr w:type="gramStart"/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по обычному</w:t>
                  </w:r>
                  <w:proofErr w:type="gramEnd"/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 xml:space="preserve"> (текущему) техническому обслуживанию и ремонту легковых автомобилей и легких грузовых автотранспортных средств, кроме услуг по ремонту электрооборудования, шин и кузовов</w:t>
                  </w:r>
                </w:p>
              </w:tc>
            </w:tr>
            <w:tr w:rsidR="009C0A88" w:rsidRPr="009C0A8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45.20.12.000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Услуги по ремонту электрооборудования легковых автомобилей и легких грузовых автотранспортных средств</w:t>
                  </w:r>
                </w:p>
              </w:tc>
            </w:tr>
            <w:tr w:rsidR="009C0A88" w:rsidRPr="009C0A8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86.21.10.190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Услуги, предоставляемые врачами общей врачебной практики, прочие, не включенные в другие группировки</w:t>
                  </w:r>
                </w:p>
              </w:tc>
            </w:tr>
            <w:tr w:rsidR="009C0A88" w:rsidRPr="009C0A8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26.40.33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Видеокамеры для записи и прочая аппаратура для записи или воспроизведения изображения</w:t>
                  </w:r>
                </w:p>
              </w:tc>
            </w:tr>
            <w:tr w:rsidR="009C0A88" w:rsidRPr="009C0A8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19.20.21.115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Бензин автомобильный с октановым числом не менее 80, но не более 92 по исследовательскому методу экологического класса К5</w:t>
                  </w:r>
                </w:p>
              </w:tc>
            </w:tr>
            <w:tr w:rsidR="009C0A88" w:rsidRPr="009C0A8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19.20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Нефтепродукты</w:t>
                  </w:r>
                </w:p>
              </w:tc>
            </w:tr>
            <w:tr w:rsidR="009C0A88" w:rsidRPr="009C0A8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28.22.11.190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C0A88" w:rsidRPr="009C0A88" w:rsidRDefault="009C0A88" w:rsidP="009C0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</w:pPr>
                  <w:r w:rsidRPr="009C0A88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  <w14:ligatures w14:val="none"/>
                    </w:rPr>
                    <w:t>Подъемники, не включенные в другие группировки</w:t>
                  </w:r>
                </w:p>
              </w:tc>
            </w:tr>
          </w:tbl>
          <w:p w:rsidR="009C0A88" w:rsidRPr="009C0A88" w:rsidRDefault="009C0A88" w:rsidP="009C0A88">
            <w:pPr>
              <w:spacing w:after="0" w:line="240" w:lineRule="auto"/>
              <w:rPr>
                <w:rFonts w:ascii="Verdana" w:eastAsia="Times New Roman" w:hAnsi="Verdana" w:cs="Times New Roman"/>
                <w:color w:val="222222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:rsidR="00B87FE1" w:rsidRDefault="00B87FE1"/>
    <w:sectPr w:rsidR="00B87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A88"/>
    <w:rsid w:val="00391CAE"/>
    <w:rsid w:val="009C0A88"/>
    <w:rsid w:val="00B8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31F0D-CB70-4BD9-95B5-7312A9961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8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2024-04-02T15:26:00Z</dcterms:created>
  <dcterms:modified xsi:type="dcterms:W3CDTF">2024-04-02T15:26:00Z</dcterms:modified>
</cp:coreProperties>
</file>