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590" w:rsidRPr="00EE6590" w:rsidRDefault="00EE6590" w:rsidP="00EE6590">
      <w:pPr>
        <w:spacing w:after="0" w:line="240" w:lineRule="auto"/>
        <w:jc w:val="center"/>
        <w:rPr>
          <w:rFonts w:ascii="Tahoma" w:eastAsia="Times New Roman" w:hAnsi="Tahoma" w:cs="Tahoma"/>
          <w:color w:val="1D445B"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color w:val="1D445B"/>
          <w:sz w:val="18"/>
          <w:szCs w:val="18"/>
          <w:u w:val="single"/>
          <w:lang w:eastAsia="ru-RU"/>
        </w:rPr>
        <w:t>Т</w:t>
      </w:r>
      <w:r w:rsidRPr="00EE6590">
        <w:rPr>
          <w:rFonts w:ascii="Tahoma" w:eastAsia="Times New Roman" w:hAnsi="Tahoma" w:cs="Tahoma"/>
          <w:b/>
          <w:bCs/>
          <w:color w:val="1D445B"/>
          <w:sz w:val="18"/>
          <w:szCs w:val="18"/>
          <w:u w:val="single"/>
          <w:lang w:eastAsia="ru-RU"/>
        </w:rPr>
        <w:t>арифы на оказание государственных услуг (руб.) с 01.01.202</w:t>
      </w:r>
      <w:r w:rsidR="00AD6A87">
        <w:rPr>
          <w:rFonts w:ascii="Tahoma" w:eastAsia="Times New Roman" w:hAnsi="Tahoma" w:cs="Tahoma"/>
          <w:b/>
          <w:bCs/>
          <w:color w:val="1D445B"/>
          <w:sz w:val="18"/>
          <w:szCs w:val="18"/>
          <w:u w:val="single"/>
          <w:lang w:eastAsia="ru-RU"/>
        </w:rPr>
        <w:t>5</w:t>
      </w:r>
      <w:r w:rsidRPr="00EE6590">
        <w:rPr>
          <w:rFonts w:ascii="Tahoma" w:eastAsia="Times New Roman" w:hAnsi="Tahoma" w:cs="Tahoma"/>
          <w:b/>
          <w:bCs/>
          <w:color w:val="1D445B"/>
          <w:sz w:val="18"/>
          <w:szCs w:val="18"/>
          <w:u w:val="single"/>
          <w:lang w:eastAsia="ru-RU"/>
        </w:rPr>
        <w:t xml:space="preserve"> г. </w:t>
      </w:r>
      <w:r w:rsidRPr="00EE6590">
        <w:rPr>
          <w:rFonts w:ascii="Tahoma" w:eastAsia="Times New Roman" w:hAnsi="Tahoma" w:cs="Tahoma"/>
          <w:color w:val="1D445B"/>
          <w:sz w:val="18"/>
          <w:szCs w:val="18"/>
          <w:lang w:eastAsia="ru-RU"/>
        </w:rPr>
        <w:t xml:space="preserve"> 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4"/>
        <w:gridCol w:w="4291"/>
      </w:tblGrid>
      <w:tr w:rsidR="00EE6590" w:rsidRPr="00EE6590" w:rsidTr="00EE6590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социального обслуживания на дому (гражданам, полностью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инвалидности, из числа граждан пожилого возраста и инвалидов 1, 2 групп, включая детей - инвалидов, из расчета 5 посещений в неделю)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AD6A87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  <w:r w:rsidR="00AD6A87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13 275,02</w:t>
            </w: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рублей в месяц</w:t>
            </w:r>
          </w:p>
        </w:tc>
      </w:tr>
      <w:tr w:rsidR="00EE6590" w:rsidRPr="00EE6590" w:rsidTr="00EE6590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proofErr w:type="gramStart"/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социального обслуживания на дому (гражданам, частично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инвалидности, из числа граждан пожилого возраста и инвалидов 1, 2 групп, включая детей - инвалидов, из расчета 2 посещения в неделю, которым определена 1-2 степень индивидуальной потребности в  постороннем уходе и</w:t>
            </w:r>
            <w:proofErr w:type="gramEnd"/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объемом не более 16 социальных услуг в месяц)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AD6A87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4 012,96</w:t>
            </w:r>
            <w:r w:rsidR="00EE6590"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рублей в месяц</w:t>
            </w:r>
          </w:p>
        </w:tc>
      </w:tr>
      <w:tr w:rsidR="00EE6590" w:rsidRPr="00EE6590" w:rsidTr="00EE6590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proofErr w:type="gramStart"/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социального обслуживания на дому (гражданам, частично утратившим способность   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инвалидности, из числа граждан пожилого возраста и инвалидов 1, 2 групп, включая детей - инвалидов, из расчета 2 посещения в неделю, которым определена 3-5 степень индивидуальной потребности в постороннем уходе и</w:t>
            </w:r>
            <w:proofErr w:type="gramEnd"/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объемом не более 24 социальных услуг в месяц)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AD6A87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6 019,44</w:t>
            </w:r>
            <w:r w:rsidR="00EE6590"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рублей в месяц</w:t>
            </w:r>
          </w:p>
        </w:tc>
      </w:tr>
      <w:tr w:rsidR="00EE6590" w:rsidRPr="00EE6590" w:rsidTr="00EE6590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proofErr w:type="gramStart"/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социального обслуживания на дому (гражданам, частично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инвалидности, из числа граждан пожилого возраста и инвалидов 1, 2 групп, включая детей инвалидов, из расчета 3 посещения в неделю, которым определена  5-7 степень индивидуальной потребности в  постороннем уходе из</w:t>
            </w:r>
            <w:proofErr w:type="gramEnd"/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числа одиноко проживающих граждан и объемом не более  32 социальных услуг в месяц)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AD6A87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  <w:r w:rsidR="00AD6A87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8 025,92</w:t>
            </w: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рублей в месяц</w:t>
            </w:r>
          </w:p>
        </w:tc>
      </w:tr>
      <w:tr w:rsidR="00EE6590" w:rsidRPr="00EE6590" w:rsidTr="00EE6590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  в полустационарной форме (гражданам, частично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AD6A87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600,00</w:t>
            </w:r>
            <w:r w:rsidR="00EE6590"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рублей за услугу</w:t>
            </w:r>
          </w:p>
        </w:tc>
      </w:tr>
      <w:tr w:rsidR="00EE6590" w:rsidRPr="00EE6590" w:rsidTr="00EE6590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Организация перевозок отдельных категорий   инвалидов  (гражданам   с   частичной   утратой способности либо возможности осуществлять самообслуживание)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AD6A87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  <w:r w:rsidR="00AD6A87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703</w:t>
            </w: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,00 рублей за час</w:t>
            </w:r>
          </w:p>
        </w:tc>
      </w:tr>
      <w:tr w:rsidR="00EE6590" w:rsidRPr="00EE6590" w:rsidTr="00EE6590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Организация перевозок отдельных категорий   инвалидов  (гражданам   с   полной   утратой способности либо возможности осуществлять самообслуживание)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AD6A87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  <w:r w:rsidR="00AD6A87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1 171</w:t>
            </w: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,00 рублей за час</w:t>
            </w:r>
            <w:bookmarkStart w:id="0" w:name="_GoBack"/>
            <w:bookmarkEnd w:id="0"/>
          </w:p>
        </w:tc>
      </w:tr>
    </w:tbl>
    <w:p w:rsidR="004A1BED" w:rsidRPr="00EE6590" w:rsidRDefault="00EE6590" w:rsidP="00EE6590">
      <w:pPr>
        <w:spacing w:after="150" w:line="240" w:lineRule="auto"/>
        <w:jc w:val="center"/>
        <w:rPr>
          <w:rFonts w:ascii="Tahoma" w:eastAsia="Times New Roman" w:hAnsi="Tahoma" w:cs="Tahoma"/>
          <w:color w:val="1D445B"/>
          <w:sz w:val="18"/>
          <w:szCs w:val="18"/>
          <w:lang w:eastAsia="ru-RU"/>
        </w:rPr>
      </w:pPr>
      <w:r w:rsidRPr="00EE6590">
        <w:rPr>
          <w:rFonts w:ascii="Tahoma" w:eastAsia="Times New Roman" w:hAnsi="Tahoma" w:cs="Tahoma"/>
          <w:color w:val="1D445B"/>
          <w:sz w:val="18"/>
          <w:szCs w:val="18"/>
          <w:lang w:eastAsia="ru-RU"/>
        </w:rPr>
        <w:t> </w:t>
      </w:r>
    </w:p>
    <w:sectPr w:rsidR="004A1BED" w:rsidRPr="00EE65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6A8"/>
    <w:rsid w:val="00497E72"/>
    <w:rsid w:val="004A1BED"/>
    <w:rsid w:val="00AD6A87"/>
    <w:rsid w:val="00B716A8"/>
    <w:rsid w:val="00EE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2024-04-26T10:48:00Z</cp:lastPrinted>
  <dcterms:created xsi:type="dcterms:W3CDTF">2025-02-18T09:21:00Z</dcterms:created>
  <dcterms:modified xsi:type="dcterms:W3CDTF">2025-02-18T09:21:00Z</dcterms:modified>
</cp:coreProperties>
</file>